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C57632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C57632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C57632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C57632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59FFEA61" w14:textId="123D686B" w:rsidR="001D0984" w:rsidRPr="00D5777F" w:rsidRDefault="001D0984" w:rsidP="00D5777F">
      <w:pPr>
        <w:kinsoku w:val="0"/>
        <w:overflowPunct w:val="0"/>
        <w:rPr>
          <w:bCs/>
          <w:iCs/>
          <w:sz w:val="16"/>
          <w:szCs w:val="16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 xml:space="preserve">ограмме повышения квалификации    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«</w:t>
      </w:r>
      <w:r w:rsidR="00390F59">
        <w:rPr>
          <w:rFonts w:cs="Times New Roman"/>
          <w:b/>
          <w:sz w:val="28"/>
          <w:szCs w:val="28"/>
          <w:shd w:val="clear" w:color="auto" w:fill="FFFFFF"/>
        </w:rPr>
        <w:t>Теория и практика атомно-абсорбционной спектрометрии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»</w:t>
      </w:r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Pr="001D0984">
        <w:rPr>
          <w:bCs/>
          <w:iCs/>
          <w:sz w:val="28"/>
          <w:szCs w:val="28"/>
        </w:rPr>
        <w:t xml:space="preserve">объемом </w:t>
      </w:r>
      <w:r w:rsidR="00C57632">
        <w:rPr>
          <w:b/>
          <w:bCs/>
          <w:iCs/>
          <w:sz w:val="28"/>
          <w:szCs w:val="28"/>
        </w:rPr>
        <w:t>7</w:t>
      </w:r>
      <w:bookmarkStart w:id="0" w:name="_GoBack"/>
      <w:bookmarkEnd w:id="0"/>
      <w:r w:rsidR="00D5777F" w:rsidRPr="00D5777F">
        <w:rPr>
          <w:b/>
          <w:bCs/>
          <w:iCs/>
          <w:sz w:val="28"/>
          <w:szCs w:val="28"/>
        </w:rPr>
        <w:t xml:space="preserve">2 </w:t>
      </w:r>
      <w:r w:rsidRPr="00D5777F">
        <w:rPr>
          <w:b/>
          <w:bCs/>
          <w:iCs/>
          <w:sz w:val="28"/>
          <w:szCs w:val="28"/>
        </w:rPr>
        <w:t>час</w:t>
      </w:r>
      <w:r w:rsidR="00D5777F" w:rsidRPr="00D5777F">
        <w:rPr>
          <w:b/>
          <w:bCs/>
          <w:iCs/>
          <w:sz w:val="28"/>
          <w:szCs w:val="28"/>
        </w:rPr>
        <w:t>а</w:t>
      </w:r>
      <w:r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>в дистанционной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90F59"/>
    <w:rsid w:val="003A571E"/>
    <w:rsid w:val="003E3BEE"/>
    <w:rsid w:val="0040480F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57632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E7AC8"/>
    <w:rsid w:val="00E23CED"/>
    <w:rsid w:val="00E44FB9"/>
    <w:rsid w:val="00E60BCD"/>
    <w:rsid w:val="00E6690A"/>
    <w:rsid w:val="00E805DC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6</cp:revision>
  <cp:lastPrinted>2019-12-24T14:15:00Z</cp:lastPrinted>
  <dcterms:created xsi:type="dcterms:W3CDTF">2022-02-16T09:46:00Z</dcterms:created>
  <dcterms:modified xsi:type="dcterms:W3CDTF">2022-04-19T13:04:00Z</dcterms:modified>
</cp:coreProperties>
</file>